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6B4320CE" w14:textId="77777777" w:rsidR="007D1E07" w:rsidRPr="00AB1066" w:rsidRDefault="007D1E07" w:rsidP="00E81922">
      <w:pPr>
        <w:pStyle w:val="Heading1"/>
        <w:rPr>
          <w:rFonts w:ascii="Book Antiqua" w:hAnsi="Book Antiqua"/>
          <w:b/>
          <w:bCs/>
          <w:sz w:val="22"/>
          <w:szCs w:val="22"/>
        </w:rPr>
      </w:pPr>
      <w:r w:rsidRPr="00AB1066">
        <w:rPr>
          <w:rFonts w:ascii="Book Antiqua" w:hAnsi="Book Antiqua"/>
          <w:b/>
          <w:spacing w:val="-1"/>
          <w:sz w:val="22"/>
          <w:szCs w:val="22"/>
        </w:rPr>
        <w:t>Technical Advisor - HIV Testing Services (HTS) &amp; Prevention Lead (1</w:t>
      </w:r>
      <w:r w:rsidRPr="00AB1066">
        <w:rPr>
          <w:rFonts w:ascii="Book Antiqua" w:hAnsi="Book Antiqua"/>
          <w:b/>
          <w:spacing w:val="-3"/>
          <w:sz w:val="22"/>
          <w:szCs w:val="22"/>
        </w:rPr>
        <w:t xml:space="preserve"> position)</w:t>
      </w:r>
    </w:p>
    <w:p w14:paraId="094E8051" w14:textId="77777777" w:rsidR="007D1E07" w:rsidRPr="00AB1066" w:rsidRDefault="007D1E07" w:rsidP="00AB1066">
      <w:pPr>
        <w:pStyle w:val="Heading1"/>
        <w:rPr>
          <w:rFonts w:ascii="Book Antiqua" w:hAnsi="Book Antiqua"/>
          <w:b/>
          <w:spacing w:val="-3"/>
          <w:sz w:val="22"/>
          <w:szCs w:val="22"/>
        </w:rPr>
      </w:pPr>
    </w:p>
    <w:p w14:paraId="239D521C" w14:textId="77777777" w:rsidR="007D1E07" w:rsidRPr="00AB1066" w:rsidRDefault="007D1E07" w:rsidP="00AB1066">
      <w:pPr>
        <w:pStyle w:val="Heading1"/>
        <w:rPr>
          <w:rFonts w:ascii="Book Antiqua" w:hAnsi="Book Antiqua"/>
          <w:b/>
          <w:sz w:val="22"/>
          <w:szCs w:val="22"/>
        </w:rPr>
      </w:pPr>
      <w:r w:rsidRPr="00AB1066">
        <w:rPr>
          <w:rFonts w:ascii="Book Antiqua" w:hAnsi="Book Antiqua"/>
          <w:b/>
          <w:spacing w:val="-3"/>
          <w:sz w:val="22"/>
          <w:szCs w:val="22"/>
        </w:rPr>
        <w:t xml:space="preserve">Job Location: Port </w:t>
      </w:r>
      <w:proofErr w:type="spellStart"/>
      <w:r w:rsidRPr="00AB1066">
        <w:rPr>
          <w:rFonts w:ascii="Book Antiqua" w:hAnsi="Book Antiqua"/>
          <w:b/>
          <w:spacing w:val="-3"/>
          <w:sz w:val="22"/>
          <w:szCs w:val="22"/>
        </w:rPr>
        <w:t>Loko</w:t>
      </w:r>
      <w:proofErr w:type="spellEnd"/>
      <w:r w:rsidRPr="00AB1066">
        <w:rPr>
          <w:rFonts w:ascii="Book Antiqua" w:hAnsi="Book Antiqua"/>
          <w:b/>
          <w:spacing w:val="-3"/>
          <w:sz w:val="22"/>
          <w:szCs w:val="22"/>
        </w:rPr>
        <w:t>, Sierra Leone</w:t>
      </w:r>
    </w:p>
    <w:p w14:paraId="6563B5DD" w14:textId="77777777" w:rsidR="007D1E07" w:rsidRPr="00AB1066" w:rsidRDefault="007D1E07" w:rsidP="00AB1066">
      <w:pPr>
        <w:pStyle w:val="BodyText"/>
        <w:kinsoku w:val="0"/>
        <w:overflowPunct w:val="0"/>
        <w:rPr>
          <w:rFonts w:ascii="Book Antiqua" w:hAnsi="Book Antiqua" w:cstheme="minorHAnsi"/>
          <w:b/>
          <w:bCs/>
          <w:w w:val="110"/>
          <w:sz w:val="22"/>
          <w:szCs w:val="22"/>
        </w:rPr>
      </w:pPr>
      <w:r w:rsidRPr="00AB1066">
        <w:rPr>
          <w:rFonts w:ascii="Book Antiqua" w:hAnsi="Book Antiqua" w:cstheme="minorHAnsi"/>
          <w:b/>
          <w:bCs/>
          <w:w w:val="110"/>
          <w:sz w:val="22"/>
          <w:szCs w:val="22"/>
        </w:rPr>
        <w:t xml:space="preserve">Reports to: Global Reach Country Lead </w:t>
      </w:r>
    </w:p>
    <w:p w14:paraId="3D44DA3E" w14:textId="40A581A7" w:rsidR="007D1E07" w:rsidRDefault="007D1E07" w:rsidP="00AB1066">
      <w:pPr>
        <w:pStyle w:val="Heading1"/>
        <w:rPr>
          <w:rFonts w:ascii="Book Antiqua" w:hAnsi="Book Antiqua"/>
          <w:sz w:val="22"/>
          <w:szCs w:val="22"/>
        </w:rPr>
      </w:pPr>
    </w:p>
    <w:p w14:paraId="286BAC0D" w14:textId="77777777" w:rsidR="00142F26" w:rsidRPr="00142F26" w:rsidRDefault="00142F26" w:rsidP="00142F26"/>
    <w:p w14:paraId="15755923" w14:textId="77777777" w:rsidR="007D1E07" w:rsidRPr="00AB1066" w:rsidRDefault="007D1E07" w:rsidP="00AB1066">
      <w:pPr>
        <w:pStyle w:val="BodyText"/>
        <w:kinsoku w:val="0"/>
        <w:overflowPunct w:val="0"/>
        <w:rPr>
          <w:rFonts w:ascii="Book Antiqua" w:hAnsi="Book Antiqua"/>
          <w:sz w:val="22"/>
          <w:szCs w:val="22"/>
        </w:rPr>
      </w:pPr>
      <w:r w:rsidRPr="00AB1066">
        <w:rPr>
          <w:rFonts w:ascii="Book Antiqua" w:hAnsi="Book Antiqua"/>
          <w:b/>
          <w:bCs/>
          <w:spacing w:val="-1"/>
          <w:sz w:val="22"/>
          <w:szCs w:val="22"/>
        </w:rPr>
        <w:t>Position</w:t>
      </w:r>
      <w:r w:rsidRPr="00AB1066">
        <w:rPr>
          <w:rFonts w:ascii="Book Antiqua" w:hAnsi="Book Antiqua"/>
          <w:b/>
          <w:bCs/>
          <w:spacing w:val="10"/>
          <w:sz w:val="22"/>
          <w:szCs w:val="22"/>
        </w:rPr>
        <w:t xml:space="preserve"> </w:t>
      </w:r>
      <w:r w:rsidRPr="00AB1066">
        <w:rPr>
          <w:rFonts w:ascii="Book Antiqua" w:hAnsi="Book Antiqua"/>
          <w:b/>
          <w:bCs/>
          <w:spacing w:val="-1"/>
          <w:sz w:val="22"/>
          <w:szCs w:val="22"/>
        </w:rPr>
        <w:t>Overview:</w:t>
      </w:r>
      <w:r w:rsidRPr="00AB1066">
        <w:rPr>
          <w:rFonts w:ascii="Book Antiqua" w:hAnsi="Book Antiqua"/>
          <w:b/>
          <w:bCs/>
          <w:spacing w:val="11"/>
          <w:sz w:val="22"/>
          <w:szCs w:val="22"/>
        </w:rPr>
        <w:t xml:space="preserve"> </w:t>
      </w:r>
    </w:p>
    <w:p w14:paraId="51E95AAC" w14:textId="77777777" w:rsidR="007D1E07" w:rsidRPr="00AB1066" w:rsidRDefault="007D1E07" w:rsidP="00AB1066">
      <w:pPr>
        <w:pStyle w:val="BodyText"/>
        <w:kinsoku w:val="0"/>
        <w:overflowPunct w:val="0"/>
        <w:rPr>
          <w:rFonts w:ascii="Book Antiqua" w:hAnsi="Book Antiqua"/>
          <w:sz w:val="22"/>
          <w:szCs w:val="22"/>
        </w:rPr>
      </w:pPr>
      <w:r w:rsidRPr="00AB1066">
        <w:rPr>
          <w:rFonts w:ascii="Book Antiqua" w:hAnsi="Book Antiqua"/>
          <w:w w:val="110"/>
          <w:sz w:val="22"/>
          <w:szCs w:val="22"/>
        </w:rPr>
        <w:t xml:space="preserve">The </w:t>
      </w:r>
      <w:r w:rsidRPr="00AB1066">
        <w:rPr>
          <w:rFonts w:ascii="Book Antiqua" w:hAnsi="Book Antiqua"/>
          <w:i/>
          <w:iCs/>
          <w:w w:val="110"/>
          <w:sz w:val="22"/>
          <w:szCs w:val="22"/>
        </w:rPr>
        <w:t>Technical Advisor - HTS and Prevention Lead</w:t>
      </w:r>
      <w:r w:rsidRPr="00AB1066">
        <w:rPr>
          <w:rFonts w:ascii="Book Antiqua" w:hAnsi="Book Antiqua"/>
          <w:w w:val="110"/>
          <w:sz w:val="22"/>
          <w:szCs w:val="22"/>
        </w:rPr>
        <w:t xml:space="preserve"> will serve as the lead technical advisor for HTS and prevention activities (including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xml:space="preserve">) under the Global Reach II Project’s HIV programming but will also offer technical support to care and treatment, laboratory support, PMTCT, key population and paediatric HIV care programming as needed. S/he will lead the design and oversee the implementation of culturally-appropriate, and KP friendly HTS and prevention programming across the 95-95-95 treatment cascade at the national and district level to support national and district led efforts toward epidemic control. The </w:t>
      </w:r>
      <w:r w:rsidRPr="00AB1066">
        <w:rPr>
          <w:rFonts w:ascii="Book Antiqua" w:hAnsi="Book Antiqua"/>
          <w:i/>
          <w:iCs/>
          <w:w w:val="110"/>
          <w:sz w:val="22"/>
          <w:szCs w:val="22"/>
        </w:rPr>
        <w:t>Technical Advisor-HTS and Prevention Lead</w:t>
      </w:r>
      <w:r w:rsidRPr="00AB1066">
        <w:rPr>
          <w:rFonts w:ascii="Book Antiqua" w:hAnsi="Book Antiqua"/>
          <w:w w:val="110"/>
          <w:sz w:val="22"/>
          <w:szCs w:val="22"/>
        </w:rPr>
        <w:t xml:space="preserve"> will oversee the GRII team that will be based in Port </w:t>
      </w:r>
      <w:proofErr w:type="spellStart"/>
      <w:r w:rsidRPr="00AB1066">
        <w:rPr>
          <w:rFonts w:ascii="Book Antiqua" w:hAnsi="Book Antiqua"/>
          <w:w w:val="110"/>
          <w:sz w:val="22"/>
          <w:szCs w:val="22"/>
        </w:rPr>
        <w:t>Loko</w:t>
      </w:r>
      <w:proofErr w:type="spellEnd"/>
      <w:r w:rsidRPr="00AB1066">
        <w:rPr>
          <w:rFonts w:ascii="Book Antiqua" w:hAnsi="Book Antiqua"/>
          <w:w w:val="110"/>
          <w:sz w:val="22"/>
          <w:szCs w:val="22"/>
        </w:rPr>
        <w:t xml:space="preserve"> providing overall oversight, managerial and leadership support to this team. </w:t>
      </w:r>
    </w:p>
    <w:p w14:paraId="004852DA" w14:textId="77777777" w:rsidR="007D1E07" w:rsidRPr="00AB1066" w:rsidRDefault="007D1E07" w:rsidP="00AB1066">
      <w:pPr>
        <w:pStyle w:val="BodyText"/>
        <w:kinsoku w:val="0"/>
        <w:overflowPunct w:val="0"/>
        <w:rPr>
          <w:rFonts w:ascii="Book Antiqua" w:hAnsi="Book Antiqua"/>
          <w:sz w:val="22"/>
          <w:szCs w:val="22"/>
        </w:rPr>
      </w:pPr>
    </w:p>
    <w:p w14:paraId="719F2AEB" w14:textId="77777777" w:rsidR="007D1E07" w:rsidRPr="00AB1066" w:rsidRDefault="007D1E07" w:rsidP="00AB1066">
      <w:pPr>
        <w:pStyle w:val="BodyText"/>
        <w:kinsoku w:val="0"/>
        <w:overflowPunct w:val="0"/>
        <w:rPr>
          <w:rFonts w:ascii="Book Antiqua" w:hAnsi="Book Antiqua"/>
          <w:sz w:val="22"/>
          <w:szCs w:val="22"/>
        </w:rPr>
      </w:pPr>
      <w:r w:rsidRPr="00AB1066">
        <w:rPr>
          <w:rFonts w:ascii="Book Antiqua" w:hAnsi="Book Antiqua"/>
          <w:w w:val="110"/>
          <w:sz w:val="22"/>
          <w:szCs w:val="22"/>
        </w:rPr>
        <w:t xml:space="preserve">The position will provide technical guidance and assistance to the National AIDS Control Program, DHMTs, CSOs, Drop-in </w:t>
      </w:r>
      <w:proofErr w:type="spellStart"/>
      <w:r w:rsidRPr="00AB1066">
        <w:rPr>
          <w:rFonts w:ascii="Book Antiqua" w:hAnsi="Book Antiqua"/>
          <w:w w:val="110"/>
          <w:sz w:val="22"/>
          <w:szCs w:val="22"/>
        </w:rPr>
        <w:t>Centers</w:t>
      </w:r>
      <w:proofErr w:type="spellEnd"/>
      <w:r w:rsidRPr="00AB1066">
        <w:rPr>
          <w:rFonts w:ascii="Book Antiqua" w:hAnsi="Book Antiqua"/>
          <w:w w:val="110"/>
          <w:sz w:val="22"/>
          <w:szCs w:val="22"/>
        </w:rPr>
        <w:t xml:space="preserve"> (DICs), project supported health facilities alongside other partners and stakeholders in Sierra Leone. S/he will work with the Global Reach II Country Lead and the Project Team to ensure that comprehensive HIV prevention, care and treatment programming with a focus on </w:t>
      </w:r>
      <w:r w:rsidRPr="00AB1066">
        <w:rPr>
          <w:rFonts w:ascii="Book Antiqua" w:hAnsi="Book Antiqua"/>
          <w:w w:val="110"/>
          <w:sz w:val="22"/>
          <w:szCs w:val="22"/>
        </w:rPr>
        <w:lastRenderedPageBreak/>
        <w:t xml:space="preserve">building and sustaining quality HIV programming across the district and national government structures, and local CSOs. The </w:t>
      </w:r>
      <w:r w:rsidRPr="00AB1066">
        <w:rPr>
          <w:rFonts w:ascii="Book Antiqua" w:hAnsi="Book Antiqua"/>
          <w:i/>
          <w:iCs/>
          <w:w w:val="110"/>
          <w:sz w:val="22"/>
          <w:szCs w:val="22"/>
        </w:rPr>
        <w:t>Technical Advisor- HTS and Prevention Lead</w:t>
      </w:r>
      <w:r w:rsidRPr="00AB1066">
        <w:rPr>
          <w:rFonts w:ascii="Book Antiqua" w:hAnsi="Book Antiqua"/>
          <w:w w:val="110"/>
          <w:sz w:val="22"/>
          <w:szCs w:val="22"/>
        </w:rPr>
        <w:t xml:space="preserve"> will also work closely with the National AIDS Control Program (NACP) and National HIV/AIDS Secretariat (NAS), cooperating partners and other stakeholders in the areas of HIV/AIDS prevention, care and treatment to support the implementation of national level health policies and strategies in relation to HIV-programming with a focus on key populations. S/he will promote and ensure proper integration of HIV programming activities with other activities such as TB screening and prevention. </w:t>
      </w:r>
    </w:p>
    <w:p w14:paraId="023E5C48" w14:textId="77777777" w:rsidR="007D1E07" w:rsidRPr="00AB1066" w:rsidRDefault="007D1E07" w:rsidP="00AB1066">
      <w:pPr>
        <w:pStyle w:val="BodyText"/>
        <w:ind w:right="114"/>
        <w:rPr>
          <w:rFonts w:ascii="Book Antiqua" w:hAnsi="Book Antiqua" w:cstheme="minorHAnsi"/>
          <w:spacing w:val="-1"/>
          <w:sz w:val="22"/>
          <w:szCs w:val="22"/>
        </w:rPr>
      </w:pPr>
    </w:p>
    <w:p w14:paraId="2D66EF07"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Duties and Responsibilities:</w:t>
      </w:r>
    </w:p>
    <w:p w14:paraId="60ECB436" w14:textId="77777777" w:rsidR="007D1E07" w:rsidRPr="00AB1066" w:rsidRDefault="007D1E07" w:rsidP="00AB1066">
      <w:pPr>
        <w:pStyle w:val="BodyText"/>
        <w:numPr>
          <w:ilvl w:val="0"/>
          <w:numId w:val="6"/>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 xml:space="preserve">Leads Global Reach II’s HTS and prevention portfolio (including </w:t>
      </w:r>
      <w:proofErr w:type="spellStart"/>
      <w:r w:rsidRPr="00AB1066">
        <w:rPr>
          <w:rFonts w:ascii="Book Antiqua" w:hAnsi="Book Antiqua" w:cstheme="minorHAnsi"/>
          <w:w w:val="110"/>
          <w:sz w:val="22"/>
          <w:szCs w:val="22"/>
        </w:rPr>
        <w:t>PrEP</w:t>
      </w:r>
      <w:proofErr w:type="spellEnd"/>
      <w:r w:rsidRPr="00AB1066">
        <w:rPr>
          <w:rFonts w:ascii="Book Antiqua" w:hAnsi="Book Antiqua" w:cstheme="minorHAnsi"/>
          <w:w w:val="110"/>
          <w:sz w:val="22"/>
          <w:szCs w:val="22"/>
        </w:rPr>
        <w:t>), collaborating with the NACP, NAS, implementing partners, CSOs and other key stakeholders</w:t>
      </w:r>
    </w:p>
    <w:p w14:paraId="73CA7632"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Supports the Global Reach Project Lead in establishing relationships and working closely with senior level counterparts in the MOH/NACP and other government and non-governmental partners to advance HIV HTS and Prevention for KP in the implementation focal districts and the health facilities and drop-in </w:t>
      </w:r>
      <w:proofErr w:type="spellStart"/>
      <w:r w:rsidRPr="00AB1066">
        <w:rPr>
          <w:rFonts w:ascii="Book Antiqua" w:hAnsi="Book Antiqua"/>
          <w:w w:val="110"/>
          <w:sz w:val="22"/>
          <w:szCs w:val="22"/>
        </w:rPr>
        <w:t>centers</w:t>
      </w:r>
      <w:proofErr w:type="spellEnd"/>
      <w:r w:rsidRPr="00AB1066">
        <w:rPr>
          <w:rFonts w:ascii="Book Antiqua" w:hAnsi="Book Antiqua"/>
          <w:w w:val="110"/>
          <w:sz w:val="22"/>
          <w:szCs w:val="22"/>
        </w:rPr>
        <w:t>.</w:t>
      </w:r>
    </w:p>
    <w:p w14:paraId="392562A9" w14:textId="77777777" w:rsidR="007D1E07" w:rsidRPr="00AB1066" w:rsidRDefault="007D1E07" w:rsidP="00AB1066">
      <w:pPr>
        <w:pStyle w:val="BodyText"/>
        <w:numPr>
          <w:ilvl w:val="0"/>
          <w:numId w:val="6"/>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Ensures that the Global Reach II Project’s HTS, HIV prevention support and linkages to care are evidence-based, KP friendly and meet PEPFAR’s minimal requirements including, tuberculosis screening and prevention</w:t>
      </w:r>
    </w:p>
    <w:p w14:paraId="6A46C908"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Trains, mentors and supervises Senior Technical Officers, Technical Officers, healthcare providers, health volunteers, DHMTs to address their attitudes and beliefs towards KPs, as well as improve the capacity of CSOs, providers and DHMTs to deliver HIV prevention and HTS services</w:t>
      </w:r>
    </w:p>
    <w:p w14:paraId="389B175E"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Leads the operationalization of the 2020 comprehensive guidelines</w:t>
      </w:r>
      <w:r w:rsidRPr="00AB1066">
        <w:rPr>
          <w:rFonts w:ascii="Book Antiqua" w:hAnsi="Book Antiqua"/>
          <w:sz w:val="22"/>
          <w:szCs w:val="22"/>
        </w:rPr>
        <w:t xml:space="preserve"> </w:t>
      </w:r>
    </w:p>
    <w:p w14:paraId="30DC345C"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Leads the design, piloting and implementation of various prevention and targeted HTS and linkage interventions including Index testing, HIV Self Testing,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xml:space="preserve"> provision and outreach HTS activities</w:t>
      </w:r>
    </w:p>
    <w:p w14:paraId="0AD184A4"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Leads design and implementation of strategies to support optimized HTS and prevention (including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for targeted key populations meeting their needs</w:t>
      </w:r>
    </w:p>
    <w:p w14:paraId="22DA4B8A"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Coordinates assessments, site strengthening, follow-up and supervision, advocacy, demand creation, policy support, capacity-building and SI across program sites as required by program activities</w:t>
      </w:r>
    </w:p>
    <w:p w14:paraId="2B90BD4F"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Works with Monitoring and Evaluation (SI) staff to develop SI frameworks and use regularly data to guide program implementation, course correction and effectively track data/results</w:t>
      </w:r>
    </w:p>
    <w:p w14:paraId="6ABB40CF"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Assists in the identification and dissemination of best practices and new technical strategies and approaches</w:t>
      </w:r>
    </w:p>
    <w:p w14:paraId="2CB23F7C"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Provides technical leadership to revise or adapt products and documents in the areas of HIV/AIDS prevention (including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xml:space="preserve">) and HTS </w:t>
      </w:r>
    </w:p>
    <w:p w14:paraId="4D3A3C4E"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Assists with coordinating the necessary technical input from partners required for key activities and work closely with external stakeholders, consultants and experts as required to ensure that the continuum of prevention and care is strengthened</w:t>
      </w:r>
    </w:p>
    <w:p w14:paraId="4E286862"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Cultivates strategic relationships and alliances with other PEPFAR and GF partners</w:t>
      </w:r>
    </w:p>
    <w:p w14:paraId="7F394E97"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Provides technical assistance on HIV prevention (including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and HTS to various technical working groups at national level</w:t>
      </w:r>
    </w:p>
    <w:p w14:paraId="5488F2A3"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lastRenderedPageBreak/>
        <w:t>Ensures the dissemination of national policies, standards and guidelines on HIV programming</w:t>
      </w:r>
    </w:p>
    <w:p w14:paraId="24D133C1"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Provides training, follow-up support and support supervision as necessary for activities</w:t>
      </w:r>
    </w:p>
    <w:p w14:paraId="08BB331B"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Contributes to annual work planning</w:t>
      </w:r>
    </w:p>
    <w:p w14:paraId="10A44AEF"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Contributes/coordinates with project's SI activities to ensure that the project meets set targets in accordance with national and PEPFAR standards</w:t>
      </w:r>
    </w:p>
    <w:p w14:paraId="09DB682D"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Works with Strategic Information team to ensure quality and verified data </w:t>
      </w:r>
    </w:p>
    <w:p w14:paraId="41384669"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Works collaboratively with other project team members to ensure necessary project planning, development, resource availability and management activities function smoothly and efficiently</w:t>
      </w:r>
    </w:p>
    <w:p w14:paraId="26F20F99"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Promotes and supports the dissemination of project and country level best practices and lessons learned among the project team, key stakeholders (including the NACP/NAS), local partners, and PEPFAR collaborators</w:t>
      </w:r>
    </w:p>
    <w:p w14:paraId="2F4D382D"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Participates as requested in final review of technical and programmatic portions of documents</w:t>
      </w:r>
    </w:p>
    <w:p w14:paraId="4070D6C9"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Writes, co-authors and supports the documentation of Sierra Leone and project results in international conferences and through peer-reviewed journals and publications</w:t>
      </w:r>
    </w:p>
    <w:p w14:paraId="43ECBEF3"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Motivates and mentors assigned staff and consultants</w:t>
      </w:r>
    </w:p>
    <w:p w14:paraId="6C6659A0"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Assists with identification of professional development needs for technical staff in the field</w:t>
      </w:r>
    </w:p>
    <w:p w14:paraId="2D8937CD"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Performs other duties as required by the project</w:t>
      </w:r>
    </w:p>
    <w:p w14:paraId="042E83E0" w14:textId="77777777" w:rsidR="007D1E07" w:rsidRPr="00AB1066" w:rsidRDefault="007D1E07" w:rsidP="00AB1066">
      <w:pPr>
        <w:pStyle w:val="BodyText"/>
        <w:kinsoku w:val="0"/>
        <w:overflowPunct w:val="0"/>
        <w:rPr>
          <w:rFonts w:ascii="Book Antiqua" w:hAnsi="Book Antiqua" w:cstheme="minorHAnsi"/>
          <w:w w:val="110"/>
          <w:sz w:val="22"/>
          <w:szCs w:val="22"/>
        </w:rPr>
      </w:pPr>
    </w:p>
    <w:p w14:paraId="0785D808" w14:textId="77777777" w:rsidR="007D1E07" w:rsidRPr="00AB1066" w:rsidRDefault="007D1E07" w:rsidP="00AB1066">
      <w:pPr>
        <w:pStyle w:val="BodyText"/>
        <w:kinsoku w:val="0"/>
        <w:overflowPunct w:val="0"/>
        <w:rPr>
          <w:rFonts w:ascii="Book Antiqua" w:hAnsi="Book Antiqua" w:cstheme="minorHAnsi"/>
          <w:b/>
          <w:bCs/>
          <w:w w:val="110"/>
          <w:sz w:val="22"/>
          <w:szCs w:val="22"/>
        </w:rPr>
      </w:pPr>
      <w:r w:rsidRPr="00AB1066">
        <w:rPr>
          <w:rFonts w:ascii="Book Antiqua" w:hAnsi="Book Antiqua" w:cstheme="minorHAnsi"/>
          <w:b/>
          <w:bCs/>
          <w:w w:val="110"/>
          <w:sz w:val="22"/>
          <w:szCs w:val="22"/>
        </w:rPr>
        <w:t>Knowledge, Skills and Experiences:</w:t>
      </w:r>
    </w:p>
    <w:p w14:paraId="34BD7277"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 xml:space="preserve">Experience in managing a large HIV prevention and treatment portfolio, including provision of clinical services (HIV/AIDS, </w:t>
      </w:r>
      <w:proofErr w:type="spellStart"/>
      <w:r w:rsidRPr="00AB1066">
        <w:rPr>
          <w:rFonts w:ascii="Book Antiqua" w:hAnsi="Book Antiqua" w:cstheme="minorHAnsi"/>
          <w:w w:val="110"/>
          <w:sz w:val="22"/>
          <w:szCs w:val="22"/>
        </w:rPr>
        <w:t>PrEP</w:t>
      </w:r>
      <w:proofErr w:type="spellEnd"/>
      <w:r w:rsidRPr="00AB1066">
        <w:rPr>
          <w:rFonts w:ascii="Book Antiqua" w:hAnsi="Book Antiqua" w:cstheme="minorHAnsi"/>
          <w:w w:val="110"/>
          <w:sz w:val="22"/>
          <w:szCs w:val="22"/>
        </w:rPr>
        <w:t>, HTS (Index and HIVST), ART, PMTCT)</w:t>
      </w:r>
    </w:p>
    <w:p w14:paraId="62DD049D"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Proven leadership skills, as well as skills in training, mentorship, facilitation, team building and coordination</w:t>
      </w:r>
    </w:p>
    <w:p w14:paraId="5406DC84"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Experience in managing a team of two (2) or more professional staff</w:t>
      </w:r>
    </w:p>
    <w:p w14:paraId="264699DC"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 xml:space="preserve">Excellent grasp of clinical issues and current literature in HIV/AIDS and TB </w:t>
      </w:r>
    </w:p>
    <w:p w14:paraId="7D894198"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Strong change management, results-oriented and decision-making skills</w:t>
      </w:r>
    </w:p>
    <w:p w14:paraId="15A658A9"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Strong leadership and technical capacity to support service delivery, especially at the community level</w:t>
      </w:r>
    </w:p>
    <w:p w14:paraId="29A4095D" w14:textId="77777777" w:rsidR="007D1E07" w:rsidRPr="00AB1066" w:rsidRDefault="007D1E07" w:rsidP="00AB1066">
      <w:pPr>
        <w:widowControl/>
        <w:numPr>
          <w:ilvl w:val="0"/>
          <w:numId w:val="8"/>
        </w:numPr>
        <w:rPr>
          <w:rFonts w:ascii="Book Antiqua" w:hAnsi="Book Antiqua" w:cstheme="minorHAnsi"/>
        </w:rPr>
      </w:pPr>
      <w:r w:rsidRPr="00AB1066">
        <w:rPr>
          <w:rStyle w:val="bultext"/>
          <w:rFonts w:ascii="Book Antiqua" w:hAnsi="Book Antiqua" w:cstheme="minorHAnsi"/>
        </w:rPr>
        <w:t>Demonstrated in-depth understanding of</w:t>
      </w:r>
      <w:r w:rsidRPr="00AB1066">
        <w:rPr>
          <w:rStyle w:val="bultext"/>
          <w:rFonts w:ascii="Book Antiqua" w:hAnsi="Book Antiqua" w:cstheme="minorHAnsi"/>
          <w:color w:val="FF0000"/>
        </w:rPr>
        <w:t xml:space="preserve"> </w:t>
      </w:r>
      <w:r w:rsidRPr="00AB1066">
        <w:rPr>
          <w:rStyle w:val="bultext"/>
          <w:rFonts w:ascii="Book Antiqua" w:hAnsi="Book Antiqua" w:cstheme="minorHAnsi"/>
        </w:rPr>
        <w:t>Sierra Leone healthcare system, particularly the public health system, experience living and working in Sierra Leone preferred</w:t>
      </w:r>
    </w:p>
    <w:p w14:paraId="1507F095"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Ability to work in a complex environment with multiple tasks, short deadlines and intense pressure to perform</w:t>
      </w:r>
    </w:p>
    <w:p w14:paraId="6CA535A7"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 xml:space="preserve">Excellent written and oral communication and presentation skills in English </w:t>
      </w:r>
    </w:p>
    <w:p w14:paraId="19084A58"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Experience and understanding of PEPFAR-funded programs</w:t>
      </w:r>
    </w:p>
    <w:p w14:paraId="6E18E36A"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Experience in KP programming</w:t>
      </w:r>
    </w:p>
    <w:p w14:paraId="4BD9445B" w14:textId="77777777" w:rsidR="007D1E07" w:rsidRPr="00AB1066" w:rsidRDefault="007D1E07" w:rsidP="00AB1066">
      <w:pPr>
        <w:pStyle w:val="BodyText"/>
        <w:numPr>
          <w:ilvl w:val="0"/>
          <w:numId w:val="8"/>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t xml:space="preserve">Experience in planning, developing, implementing and evaluating HIV public health programs </w:t>
      </w:r>
    </w:p>
    <w:p w14:paraId="692031CB"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Ability to travel nationally and internationally up to 40% of the time</w:t>
      </w:r>
    </w:p>
    <w:p w14:paraId="132337AD" w14:textId="77777777" w:rsidR="007D1E07" w:rsidRPr="00AB1066" w:rsidRDefault="007D1E07" w:rsidP="00AB1066">
      <w:pPr>
        <w:pStyle w:val="BodyText"/>
        <w:kinsoku w:val="0"/>
        <w:overflowPunct w:val="0"/>
        <w:rPr>
          <w:rFonts w:ascii="Book Antiqua" w:hAnsi="Book Antiqua" w:cstheme="minorHAnsi"/>
          <w:w w:val="110"/>
          <w:sz w:val="22"/>
          <w:szCs w:val="22"/>
        </w:rPr>
      </w:pPr>
    </w:p>
    <w:p w14:paraId="491BB626" w14:textId="77777777" w:rsidR="007D1E07" w:rsidRPr="00AB1066" w:rsidRDefault="007D1E07" w:rsidP="00AB1066">
      <w:pPr>
        <w:pStyle w:val="BodyText"/>
        <w:kinsoku w:val="0"/>
        <w:overflowPunct w:val="0"/>
        <w:rPr>
          <w:rFonts w:ascii="Book Antiqua" w:hAnsi="Book Antiqua" w:cstheme="minorHAnsi"/>
          <w:b/>
          <w:bCs/>
          <w:w w:val="110"/>
          <w:sz w:val="22"/>
          <w:szCs w:val="22"/>
        </w:rPr>
      </w:pPr>
      <w:r w:rsidRPr="00AB1066">
        <w:rPr>
          <w:rFonts w:ascii="Book Antiqua" w:hAnsi="Book Antiqua" w:cstheme="minorHAnsi"/>
          <w:b/>
          <w:bCs/>
          <w:w w:val="110"/>
          <w:sz w:val="22"/>
          <w:szCs w:val="22"/>
        </w:rPr>
        <w:t>Qualifications:</w:t>
      </w:r>
    </w:p>
    <w:p w14:paraId="4727A287" w14:textId="77777777" w:rsidR="007D1E07" w:rsidRPr="00AB1066" w:rsidRDefault="007D1E07" w:rsidP="00AB1066">
      <w:pPr>
        <w:pStyle w:val="BodyText"/>
        <w:numPr>
          <w:ilvl w:val="0"/>
          <w:numId w:val="7"/>
        </w:numPr>
        <w:kinsoku w:val="0"/>
        <w:overflowPunct w:val="0"/>
        <w:snapToGrid/>
        <w:rPr>
          <w:rFonts w:ascii="Book Antiqua" w:hAnsi="Book Antiqua"/>
          <w:w w:val="110"/>
          <w:sz w:val="22"/>
          <w:szCs w:val="22"/>
        </w:rPr>
      </w:pPr>
      <w:r w:rsidRPr="00AB1066">
        <w:rPr>
          <w:rFonts w:ascii="Book Antiqua" w:hAnsi="Book Antiqua"/>
          <w:w w:val="110"/>
          <w:sz w:val="22"/>
          <w:szCs w:val="22"/>
        </w:rPr>
        <w:t>Holder of a health degree (doctor, clinical officer or nurse) required, with additional post-graduate training in public health desirable</w:t>
      </w:r>
    </w:p>
    <w:p w14:paraId="5692DCE6" w14:textId="77777777" w:rsidR="007D1E07" w:rsidRPr="00AB1066" w:rsidRDefault="007D1E07" w:rsidP="00AB1066">
      <w:pPr>
        <w:pStyle w:val="BodyText"/>
        <w:numPr>
          <w:ilvl w:val="0"/>
          <w:numId w:val="7"/>
        </w:numPr>
        <w:kinsoku w:val="0"/>
        <w:overflowPunct w:val="0"/>
        <w:snapToGrid/>
        <w:rPr>
          <w:rFonts w:ascii="Book Antiqua" w:hAnsi="Book Antiqua" w:cstheme="minorHAnsi"/>
          <w:w w:val="110"/>
          <w:sz w:val="22"/>
          <w:szCs w:val="22"/>
        </w:rPr>
      </w:pPr>
      <w:r w:rsidRPr="00AB1066">
        <w:rPr>
          <w:rFonts w:ascii="Book Antiqua" w:hAnsi="Book Antiqua" w:cstheme="minorHAnsi"/>
          <w:w w:val="110"/>
          <w:sz w:val="22"/>
          <w:szCs w:val="22"/>
        </w:rPr>
        <w:lastRenderedPageBreak/>
        <w:t xml:space="preserve">At least 5 years demonstrated experience working in one or more areas of HIV programming including: HIV </w:t>
      </w:r>
      <w:proofErr w:type="spellStart"/>
      <w:r w:rsidRPr="00AB1066">
        <w:rPr>
          <w:rFonts w:ascii="Book Antiqua" w:hAnsi="Book Antiqua" w:cstheme="minorHAnsi"/>
          <w:w w:val="110"/>
          <w:sz w:val="22"/>
          <w:szCs w:val="22"/>
        </w:rPr>
        <w:t>counseling</w:t>
      </w:r>
      <w:proofErr w:type="spellEnd"/>
      <w:r w:rsidRPr="00AB1066">
        <w:rPr>
          <w:rFonts w:ascii="Book Antiqua" w:hAnsi="Book Antiqua" w:cstheme="minorHAnsi"/>
          <w:w w:val="110"/>
          <w:sz w:val="22"/>
          <w:szCs w:val="22"/>
        </w:rPr>
        <w:t xml:space="preserve"> and testing (required), HIV self-testing, </w:t>
      </w:r>
      <w:proofErr w:type="spellStart"/>
      <w:r w:rsidRPr="00AB1066">
        <w:rPr>
          <w:rFonts w:ascii="Book Antiqua" w:hAnsi="Book Antiqua" w:cstheme="minorHAnsi"/>
          <w:w w:val="110"/>
          <w:sz w:val="22"/>
          <w:szCs w:val="22"/>
        </w:rPr>
        <w:t>PrEP</w:t>
      </w:r>
      <w:proofErr w:type="spellEnd"/>
      <w:r w:rsidRPr="00AB1066">
        <w:rPr>
          <w:rFonts w:ascii="Book Antiqua" w:hAnsi="Book Antiqua" w:cstheme="minorHAnsi"/>
          <w:w w:val="110"/>
          <w:sz w:val="22"/>
          <w:szCs w:val="22"/>
        </w:rPr>
        <w:t>, HIV care and treatment, linkage, case management, lab support, PMTCT, TB/HIV or other applicable area.</w:t>
      </w:r>
    </w:p>
    <w:p w14:paraId="5B3144CF" w14:textId="77777777" w:rsidR="007D1E07" w:rsidRPr="00AB1066" w:rsidRDefault="007D1E07" w:rsidP="00AB1066">
      <w:pPr>
        <w:pStyle w:val="BodyText"/>
        <w:kinsoku w:val="0"/>
        <w:overflowPunct w:val="0"/>
        <w:rPr>
          <w:rFonts w:ascii="Book Antiqua" w:hAnsi="Book Antiqua" w:cstheme="minorHAnsi"/>
          <w:w w:val="110"/>
          <w:sz w:val="22"/>
          <w:szCs w:val="22"/>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7C4A6A"/>
    <w:rsid w:val="007D1E07"/>
    <w:rsid w:val="00AB1066"/>
    <w:rsid w:val="00AC5363"/>
    <w:rsid w:val="00B43C87"/>
    <w:rsid w:val="00BE09EA"/>
    <w:rsid w:val="00D827BB"/>
    <w:rsid w:val="00E66175"/>
    <w:rsid w:val="00E81922"/>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2021-11-07T13:20:00Z</dcterms:created>
  <dcterms:modified xsi:type="dcterms:W3CDTF">2021-11-07T13:20:00Z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